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45216B" w:rsidRPr="0045216B">
        <w:rPr>
          <w:rFonts w:ascii="Verdana" w:hAnsi="Verdana"/>
          <w:b/>
          <w:sz w:val="18"/>
          <w:szCs w:val="18"/>
        </w:rPr>
        <w:t>Oprava trati v úseku Valašské Meziříčí – Rožnov pod Radhoštěm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5216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5216B" w:rsidRPr="0045216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64DFB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0E85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73F9"/>
    <w:rsid w:val="002D64A7"/>
    <w:rsid w:val="002D6AD4"/>
    <w:rsid w:val="002E284A"/>
    <w:rsid w:val="002F32E4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C55A1"/>
    <w:rsid w:val="00401691"/>
    <w:rsid w:val="00424DAB"/>
    <w:rsid w:val="00432D39"/>
    <w:rsid w:val="0043756B"/>
    <w:rsid w:val="004452F4"/>
    <w:rsid w:val="0045216B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01B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0A0F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64848F20-9277-4C71-9534-E2B8D883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27E415-CC76-417A-8CF5-9FF9A5A2B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2018-03-26T11:24:00Z</cp:lastPrinted>
  <dcterms:created xsi:type="dcterms:W3CDTF">2018-11-26T13:42:00Z</dcterms:created>
  <dcterms:modified xsi:type="dcterms:W3CDTF">2020-08-18T09:36:00Z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